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6B" w:rsidRDefault="006B5E6B" w:rsidP="006B5E6B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51FEC" w:rsidRPr="00322A4E" w:rsidRDefault="00851FEC" w:rsidP="00851FE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322A4E">
        <w:rPr>
          <w:b/>
          <w:sz w:val="28"/>
          <w:szCs w:val="28"/>
        </w:rPr>
        <w:t>а девять месяцев 2022 года</w:t>
      </w:r>
      <w:r w:rsidRPr="00F46D6B">
        <w:rPr>
          <w:b/>
          <w:sz w:val="28"/>
          <w:szCs w:val="28"/>
        </w:rPr>
        <w:t xml:space="preserve"> </w:t>
      </w:r>
      <w:r w:rsidRPr="00322A4E">
        <w:rPr>
          <w:b/>
          <w:sz w:val="28"/>
          <w:szCs w:val="28"/>
        </w:rPr>
        <w:t>в Управление Росреестра по Кемеровской области –</w:t>
      </w:r>
      <w:r>
        <w:rPr>
          <w:b/>
          <w:sz w:val="28"/>
          <w:szCs w:val="28"/>
        </w:rPr>
        <w:t xml:space="preserve"> Кузбассу поступило </w:t>
      </w:r>
      <w:r w:rsidRPr="00322A4E">
        <w:rPr>
          <w:b/>
          <w:sz w:val="28"/>
          <w:szCs w:val="28"/>
        </w:rPr>
        <w:t>1147 письменных обращений от граждан</w:t>
      </w:r>
      <w:r>
        <w:rPr>
          <w:b/>
          <w:sz w:val="28"/>
          <w:szCs w:val="28"/>
        </w:rPr>
        <w:t>, юридических и иных лиц.</w:t>
      </w:r>
    </w:p>
    <w:p w:rsidR="00851FEC" w:rsidRPr="004C7E1C" w:rsidRDefault="00851FEC" w:rsidP="00851FEC">
      <w:pPr>
        <w:spacing w:after="0" w:line="240" w:lineRule="auto"/>
        <w:jc w:val="both"/>
        <w:rPr>
          <w:b/>
          <w:sz w:val="24"/>
          <w:szCs w:val="24"/>
        </w:rPr>
      </w:pPr>
    </w:p>
    <w:p w:rsidR="006B5E6B" w:rsidRDefault="006B5E6B" w:rsidP="006B5E6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B5E6B" w:rsidRDefault="006B5E6B" w:rsidP="006B5E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аналогичным перио</w:t>
      </w:r>
      <w:r w:rsidR="0014346C">
        <w:rPr>
          <w:sz w:val="28"/>
          <w:szCs w:val="28"/>
        </w:rPr>
        <w:t>дом прошлого года</w:t>
      </w:r>
      <w:r>
        <w:rPr>
          <w:sz w:val="28"/>
          <w:szCs w:val="28"/>
        </w:rPr>
        <w:t xml:space="preserve"> их </w:t>
      </w:r>
      <w:r w:rsidR="00BF2739">
        <w:rPr>
          <w:sz w:val="28"/>
          <w:szCs w:val="28"/>
        </w:rPr>
        <w:t>стало меньше</w:t>
      </w:r>
      <w:r>
        <w:rPr>
          <w:sz w:val="28"/>
          <w:szCs w:val="28"/>
        </w:rPr>
        <w:t xml:space="preserve"> на 15,3% (было 1355). </w:t>
      </w:r>
    </w:p>
    <w:p w:rsidR="0014346C" w:rsidRDefault="006B5E6B" w:rsidP="006B5E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количества поступивших обращений 1038 приняты к производству. </w:t>
      </w:r>
      <w:r w:rsidR="0014346C">
        <w:rPr>
          <w:sz w:val="28"/>
          <w:szCs w:val="28"/>
        </w:rPr>
        <w:t xml:space="preserve">Рассмотрены в установленные сроки 978 обращений, 60 находятся в стадии рассмотрения. </w:t>
      </w:r>
      <w:r>
        <w:rPr>
          <w:sz w:val="28"/>
          <w:szCs w:val="28"/>
        </w:rPr>
        <w:t xml:space="preserve">Остальные 109 перенаправлены в </w:t>
      </w:r>
      <w:r w:rsidR="0014346C">
        <w:rPr>
          <w:sz w:val="28"/>
          <w:szCs w:val="28"/>
        </w:rPr>
        <w:t>другие ведомства</w:t>
      </w:r>
      <w:r>
        <w:rPr>
          <w:sz w:val="28"/>
          <w:szCs w:val="28"/>
        </w:rPr>
        <w:t xml:space="preserve"> для рассмотрения по принадлежности.</w:t>
      </w:r>
      <w:r w:rsidR="0014346C">
        <w:rPr>
          <w:sz w:val="28"/>
          <w:szCs w:val="28"/>
        </w:rPr>
        <w:t xml:space="preserve"> </w:t>
      </w:r>
    </w:p>
    <w:p w:rsidR="00245FE5" w:rsidRDefault="00245FE5" w:rsidP="00245F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обращений (86%) поступило от физических лиц.</w:t>
      </w:r>
    </w:p>
    <w:p w:rsidR="006B5E6B" w:rsidRDefault="006B5E6B" w:rsidP="006B5E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 кузбассовцев интересовали </w:t>
      </w:r>
      <w:r w:rsidR="0014346C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кадастров</w:t>
      </w:r>
      <w:r w:rsidR="0014346C">
        <w:rPr>
          <w:sz w:val="28"/>
          <w:szCs w:val="28"/>
        </w:rPr>
        <w:t>ый учет, регистрация</w:t>
      </w:r>
      <w:r>
        <w:rPr>
          <w:sz w:val="28"/>
          <w:szCs w:val="28"/>
        </w:rPr>
        <w:t xml:space="preserve"> прав</w:t>
      </w:r>
      <w:r w:rsidR="0014346C">
        <w:rPr>
          <w:sz w:val="28"/>
          <w:szCs w:val="28"/>
        </w:rPr>
        <w:t>а</w:t>
      </w:r>
      <w:r>
        <w:rPr>
          <w:sz w:val="28"/>
          <w:szCs w:val="28"/>
        </w:rPr>
        <w:t xml:space="preserve"> и предоставление сведений из ЕГРН</w:t>
      </w:r>
      <w:r w:rsidR="00AC167E">
        <w:rPr>
          <w:sz w:val="28"/>
          <w:szCs w:val="28"/>
        </w:rPr>
        <w:t>: 412 обращений</w:t>
      </w:r>
      <w:r>
        <w:rPr>
          <w:sz w:val="28"/>
          <w:szCs w:val="28"/>
        </w:rPr>
        <w:t>.</w:t>
      </w:r>
    </w:p>
    <w:p w:rsidR="00245FE5" w:rsidRDefault="006B5E6B" w:rsidP="00AC167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топ-3 вош</w:t>
      </w:r>
      <w:r w:rsidR="00AC167E">
        <w:rPr>
          <w:sz w:val="28"/>
          <w:szCs w:val="28"/>
        </w:rPr>
        <w:t>л</w:t>
      </w:r>
      <w:r>
        <w:rPr>
          <w:sz w:val="28"/>
          <w:szCs w:val="28"/>
        </w:rPr>
        <w:t xml:space="preserve">и также </w:t>
      </w:r>
      <w:r w:rsidR="00AC167E">
        <w:rPr>
          <w:sz w:val="28"/>
          <w:szCs w:val="28"/>
        </w:rPr>
        <w:t>обращения по вопросам государственного земельного надзора</w:t>
      </w:r>
      <w:r w:rsidR="0014346C">
        <w:rPr>
          <w:sz w:val="28"/>
          <w:szCs w:val="28"/>
        </w:rPr>
        <w:t xml:space="preserve"> (275)</w:t>
      </w:r>
      <w:r w:rsidR="00AC167E">
        <w:rPr>
          <w:sz w:val="28"/>
          <w:szCs w:val="28"/>
        </w:rPr>
        <w:t xml:space="preserve"> и обращения</w:t>
      </w:r>
      <w:r w:rsidR="00BF2739">
        <w:rPr>
          <w:sz w:val="28"/>
          <w:szCs w:val="28"/>
        </w:rPr>
        <w:t>/жалобы</w:t>
      </w:r>
      <w:r w:rsidR="00AC167E">
        <w:rPr>
          <w:sz w:val="28"/>
          <w:szCs w:val="28"/>
        </w:rPr>
        <w:t xml:space="preserve">, связанные с деятельностью </w:t>
      </w:r>
      <w:r w:rsidR="0014346C">
        <w:rPr>
          <w:sz w:val="28"/>
          <w:szCs w:val="28"/>
        </w:rPr>
        <w:t>арбитражных управляющих (205).</w:t>
      </w:r>
      <w:r w:rsidR="00245FE5">
        <w:rPr>
          <w:sz w:val="28"/>
          <w:szCs w:val="28"/>
        </w:rPr>
        <w:t xml:space="preserve"> </w:t>
      </w:r>
    </w:p>
    <w:p w:rsidR="00245FE5" w:rsidRDefault="00245FE5" w:rsidP="006B5E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Больше половины обращений (51%) были отправлены по почте или поданы на личном приеме. На долю электронных писем</w:t>
      </w:r>
      <w:r w:rsidR="006B2172">
        <w:rPr>
          <w:sz w:val="28"/>
          <w:szCs w:val="28"/>
        </w:rPr>
        <w:t>,</w:t>
      </w:r>
      <w:r>
        <w:rPr>
          <w:sz w:val="28"/>
          <w:szCs w:val="28"/>
        </w:rPr>
        <w:t xml:space="preserve"> обращений через сайт Росреестра </w:t>
      </w:r>
      <w:r w:rsidR="006B2172">
        <w:rPr>
          <w:sz w:val="28"/>
          <w:szCs w:val="28"/>
        </w:rPr>
        <w:t xml:space="preserve">и Федеральную государственную информационную систему досудебного обжалования </w:t>
      </w:r>
      <w:r>
        <w:rPr>
          <w:sz w:val="28"/>
          <w:szCs w:val="28"/>
        </w:rPr>
        <w:t>приходится 44%.</w:t>
      </w:r>
    </w:p>
    <w:p w:rsidR="00F46D6B" w:rsidRPr="00F46D6B" w:rsidRDefault="00F46D6B" w:rsidP="006B5E6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31CC1" w:rsidRDefault="004C7E1C" w:rsidP="004C7E1C">
      <w:pPr>
        <w:spacing w:after="0" w:line="240" w:lineRule="auto"/>
        <w:jc w:val="both"/>
        <w:rPr>
          <w:b/>
          <w:sz w:val="24"/>
          <w:szCs w:val="24"/>
        </w:rPr>
      </w:pPr>
      <w:r w:rsidRPr="004C7E1C">
        <w:rPr>
          <w:b/>
          <w:sz w:val="24"/>
          <w:szCs w:val="24"/>
        </w:rPr>
        <w:t>Пресс-служба Управления Росреестра по Кемеровской области – Кузбассу.</w:t>
      </w:r>
    </w:p>
    <w:p w:rsidR="00F46D6B" w:rsidRDefault="00F46D6B" w:rsidP="004C7E1C">
      <w:pPr>
        <w:spacing w:after="0" w:line="240" w:lineRule="auto"/>
        <w:jc w:val="both"/>
        <w:rPr>
          <w:b/>
          <w:sz w:val="24"/>
          <w:szCs w:val="24"/>
        </w:rPr>
      </w:pPr>
    </w:p>
    <w:p w:rsidR="00F46D6B" w:rsidRDefault="00F46D6B" w:rsidP="004C7E1C">
      <w:pPr>
        <w:spacing w:after="0" w:line="240" w:lineRule="auto"/>
        <w:jc w:val="both"/>
        <w:rPr>
          <w:b/>
          <w:sz w:val="24"/>
          <w:szCs w:val="24"/>
        </w:rPr>
      </w:pPr>
    </w:p>
    <w:sectPr w:rsidR="00F4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6B"/>
    <w:rsid w:val="000D4CF9"/>
    <w:rsid w:val="0014346C"/>
    <w:rsid w:val="00245FE5"/>
    <w:rsid w:val="00322A4E"/>
    <w:rsid w:val="003610A0"/>
    <w:rsid w:val="004451A6"/>
    <w:rsid w:val="00467DD2"/>
    <w:rsid w:val="004C7E1C"/>
    <w:rsid w:val="00502329"/>
    <w:rsid w:val="00531CC1"/>
    <w:rsid w:val="006B2172"/>
    <w:rsid w:val="006B5E6B"/>
    <w:rsid w:val="00851FEC"/>
    <w:rsid w:val="009C7C6B"/>
    <w:rsid w:val="00AC167E"/>
    <w:rsid w:val="00BF2739"/>
    <w:rsid w:val="00EC3165"/>
    <w:rsid w:val="00ED376B"/>
    <w:rsid w:val="00F46D6B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53C4"/>
  <w15:chartTrackingRefBased/>
  <w15:docId w15:val="{91FFFB5E-2A7B-4197-B5D8-39F80B48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Акимова Валентина Никаноровна</cp:lastModifiedBy>
  <cp:revision>2</cp:revision>
  <cp:lastPrinted>2022-10-25T03:56:00Z</cp:lastPrinted>
  <dcterms:created xsi:type="dcterms:W3CDTF">2022-10-25T09:44:00Z</dcterms:created>
  <dcterms:modified xsi:type="dcterms:W3CDTF">2022-10-25T09:44:00Z</dcterms:modified>
</cp:coreProperties>
</file>